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7DF" w:rsidRPr="000A64D8" w:rsidRDefault="005457DF" w:rsidP="005457DF">
      <w:pPr>
        <w:tabs>
          <w:tab w:val="right" w:pos="10000"/>
        </w:tabs>
        <w:spacing w:after="0"/>
        <w:rPr>
          <w:rFonts w:ascii="Arial" w:hAnsi="Arial" w:cs="Arial"/>
          <w:b/>
          <w:sz w:val="24"/>
          <w:szCs w:val="24"/>
        </w:rPr>
      </w:pPr>
      <w:r w:rsidRPr="0052548E">
        <w:rPr>
          <w:rFonts w:ascii="Arial" w:hAnsi="Arial" w:cs="Arial"/>
          <w:b/>
          <w:bCs/>
          <w:sz w:val="28"/>
        </w:rPr>
        <w:t xml:space="preserve">3GPP TSG RAN WG1 </w:t>
      </w:r>
      <w:r>
        <w:rPr>
          <w:rFonts w:ascii="Arial" w:eastAsiaTheme="minorEastAsia" w:hAnsi="Arial" w:cs="Arial" w:hint="eastAsia"/>
          <w:b/>
          <w:bCs/>
          <w:sz w:val="28"/>
          <w:lang w:eastAsia="ja-JP"/>
        </w:rPr>
        <w:t xml:space="preserve">NR Ad-Hoc </w:t>
      </w:r>
      <w:r w:rsidRPr="0052548E">
        <w:rPr>
          <w:rFonts w:ascii="Arial" w:hAnsi="Arial" w:cs="Arial"/>
          <w:b/>
          <w:bCs/>
          <w:sz w:val="28"/>
        </w:rPr>
        <w:t>Meeting</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003109E6">
        <w:rPr>
          <w:rFonts w:ascii="Arial" w:hAnsi="Arial" w:cs="Arial"/>
          <w:b/>
          <w:sz w:val="28"/>
          <w:szCs w:val="24"/>
        </w:rPr>
        <w:t>R1-1700394</w:t>
      </w:r>
    </w:p>
    <w:p w:rsidR="005457DF" w:rsidRPr="00FD021C" w:rsidRDefault="005457DF" w:rsidP="005457DF">
      <w:pPr>
        <w:tabs>
          <w:tab w:val="right" w:pos="9630"/>
        </w:tabs>
        <w:spacing w:after="0"/>
        <w:jc w:val="both"/>
        <w:rPr>
          <w:rFonts w:ascii="Arial" w:hAnsi="Arial" w:cs="Arial"/>
          <w:b/>
          <w:sz w:val="24"/>
          <w:szCs w:val="24"/>
        </w:rPr>
      </w:pPr>
      <w:r>
        <w:rPr>
          <w:rFonts w:ascii="Arial" w:hAnsi="Arial" w:cs="Arial"/>
          <w:b/>
          <w:sz w:val="24"/>
          <w:szCs w:val="24"/>
        </w:rPr>
        <w:t>16</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20</w:t>
      </w:r>
      <w:r w:rsidRPr="00CA6BDF">
        <w:rPr>
          <w:rFonts w:ascii="Arial" w:hAnsi="Arial" w:cs="Arial"/>
          <w:b/>
          <w:sz w:val="24"/>
          <w:szCs w:val="24"/>
          <w:vertAlign w:val="superscript"/>
        </w:rPr>
        <w:t>th</w:t>
      </w:r>
      <w:r>
        <w:rPr>
          <w:rFonts w:ascii="Arial" w:hAnsi="Arial" w:cs="Arial"/>
          <w:b/>
          <w:sz w:val="24"/>
          <w:szCs w:val="24"/>
        </w:rPr>
        <w:t xml:space="preserve"> </w:t>
      </w:r>
      <w:r w:rsidRPr="008929B4">
        <w:rPr>
          <w:rFonts w:ascii="Arial" w:eastAsia="MS Mincho" w:hAnsi="Arial" w:cs="Arial" w:hint="eastAsia"/>
          <w:b/>
          <w:bCs/>
          <w:sz w:val="28"/>
          <w:lang w:eastAsia="ja-JP"/>
        </w:rPr>
        <w:t>January</w:t>
      </w:r>
      <w:r>
        <w:rPr>
          <w:rFonts w:ascii="Arial" w:hAnsi="Arial" w:cs="Arial"/>
          <w:b/>
          <w:bCs/>
          <w:sz w:val="28"/>
        </w:rPr>
        <w:t xml:space="preserve"> </w:t>
      </w:r>
      <w:r>
        <w:rPr>
          <w:rFonts w:ascii="Arial" w:hAnsi="Arial" w:cs="Arial"/>
          <w:b/>
          <w:sz w:val="24"/>
          <w:szCs w:val="24"/>
        </w:rPr>
        <w:t>2017</w:t>
      </w:r>
    </w:p>
    <w:p w:rsidR="005457DF" w:rsidRPr="00FD021C" w:rsidRDefault="005457DF" w:rsidP="005457DF">
      <w:pPr>
        <w:spacing w:after="0"/>
        <w:jc w:val="both"/>
        <w:rPr>
          <w:rFonts w:ascii="Arial" w:hAnsi="Arial" w:cs="Arial"/>
          <w:b/>
          <w:sz w:val="24"/>
          <w:szCs w:val="24"/>
        </w:rPr>
      </w:pPr>
      <w:r>
        <w:rPr>
          <w:rFonts w:ascii="Arial" w:hAnsi="Arial" w:cs="Arial"/>
          <w:b/>
          <w:sz w:val="24"/>
          <w:szCs w:val="24"/>
        </w:rPr>
        <w:t>Spokane, USA</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A2B1F">
        <w:rPr>
          <w:rFonts w:ascii="Arial" w:hAnsi="Arial"/>
          <w:sz w:val="24"/>
        </w:rPr>
        <w:t>5.1.2.3.3</w:t>
      </w:r>
      <w:bookmarkStart w:id="1" w:name="_GoBack"/>
      <w:bookmarkEnd w:id="1"/>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72121" w:rsidRPr="00972121">
        <w:rPr>
          <w:rFonts w:ascii="Arial" w:hAnsi="Arial"/>
          <w:sz w:val="22"/>
        </w:rPr>
        <w:t>DMRS Based Phase Noise Compensation for NR</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5E51E0">
        <w:rPr>
          <w:sz w:val="24"/>
          <w:szCs w:val="24"/>
        </w:rPr>
        <w:t xml:space="preserve"> #87 t</w:t>
      </w:r>
      <w:r w:rsidR="00E11C1C">
        <w:rPr>
          <w:sz w:val="24"/>
          <w:szCs w:val="24"/>
        </w:rPr>
        <w:t>he</w:t>
      </w:r>
      <w:r w:rsidR="005E51E0">
        <w:rPr>
          <w:sz w:val="24"/>
          <w:szCs w:val="24"/>
        </w:rPr>
        <w:t xml:space="preserve"> following agreements were made regarding phase tracking reference signal.</w:t>
      </w:r>
    </w:p>
    <w:p w:rsidR="0075148E" w:rsidRPr="00F37BD4" w:rsidRDefault="0075148E" w:rsidP="0075148E">
      <w:pPr>
        <w:rPr>
          <w:rFonts w:eastAsia="MS Mincho"/>
          <w:b/>
          <w:sz w:val="24"/>
          <w:u w:val="single"/>
          <w:lang w:eastAsia="ja-JP"/>
        </w:rPr>
      </w:pPr>
      <w:r w:rsidRPr="00F37BD4">
        <w:rPr>
          <w:rFonts w:eastAsia="MS Mincho" w:hint="eastAsia"/>
          <w:b/>
          <w:sz w:val="24"/>
          <w:highlight w:val="green"/>
          <w:u w:val="single"/>
          <w:lang w:eastAsia="ja-JP"/>
        </w:rPr>
        <w:t>Agreements:</w:t>
      </w:r>
    </w:p>
    <w:p w:rsidR="0075148E" w:rsidRPr="00F37BD4" w:rsidRDefault="0075148E" w:rsidP="0075148E">
      <w:pPr>
        <w:numPr>
          <w:ilvl w:val="0"/>
          <w:numId w:val="9"/>
        </w:numPr>
        <w:overflowPunct/>
        <w:autoSpaceDE/>
        <w:autoSpaceDN/>
        <w:adjustRightInd/>
        <w:spacing w:after="0"/>
        <w:textAlignment w:val="auto"/>
        <w:rPr>
          <w:rFonts w:eastAsia="MS Mincho"/>
          <w:sz w:val="24"/>
          <w:lang w:eastAsia="ja-JP"/>
        </w:rPr>
      </w:pPr>
      <w:r w:rsidRPr="00F37BD4">
        <w:rPr>
          <w:rFonts w:eastAsia="MS Mincho" w:hint="eastAsia"/>
          <w:sz w:val="24"/>
          <w:lang w:eastAsia="ja-JP"/>
        </w:rPr>
        <w:t xml:space="preserve">RS for </w:t>
      </w:r>
      <w:r w:rsidRPr="00F37BD4">
        <w:rPr>
          <w:rFonts w:eastAsia="MS Mincho"/>
          <w:sz w:val="24"/>
          <w:lang w:eastAsia="ja-JP"/>
        </w:rPr>
        <w:t>Phase tracking</w:t>
      </w:r>
      <w:r w:rsidRPr="00F37BD4">
        <w:rPr>
          <w:rFonts w:eastAsia="MS Mincho" w:hint="eastAsia"/>
          <w:sz w:val="24"/>
          <w:lang w:eastAsia="ja-JP"/>
        </w:rPr>
        <w:t xml:space="preserve"> is</w:t>
      </w:r>
      <w:r w:rsidRPr="00F37BD4">
        <w:rPr>
          <w:rFonts w:eastAsia="MS Mincho"/>
          <w:sz w:val="24"/>
          <w:lang w:eastAsia="ja-JP"/>
        </w:rPr>
        <w:t xml:space="preserve"> denoted as PT-RS</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hint="eastAsia"/>
          <w:sz w:val="24"/>
          <w:lang w:eastAsia="ja-JP"/>
        </w:rPr>
        <w:t>FFS: Naming of RS</w:t>
      </w:r>
    </w:p>
    <w:p w:rsidR="0075148E" w:rsidRPr="00F37BD4" w:rsidRDefault="0075148E" w:rsidP="0075148E">
      <w:pPr>
        <w:numPr>
          <w:ilvl w:val="0"/>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 xml:space="preserve">PT-RS supports the following for CP-OFDM: </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Time-domain density of mapped on every other symbol and/or every symbol</w:t>
      </w:r>
      <w:r w:rsidRPr="00F37BD4">
        <w:rPr>
          <w:rFonts w:eastAsia="MS Mincho" w:hint="eastAsia"/>
          <w:sz w:val="24"/>
          <w:lang w:eastAsia="ja-JP"/>
        </w:rPr>
        <w:t xml:space="preserve"> and/or every 4-th symbol</w:t>
      </w:r>
    </w:p>
    <w:p w:rsidR="0075148E" w:rsidRPr="00F37BD4" w:rsidRDefault="0075148E" w:rsidP="0075148E">
      <w:pPr>
        <w:numPr>
          <w:ilvl w:val="2"/>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FFS: Whether/how to down-select the time-domain density</w:t>
      </w:r>
    </w:p>
    <w:p w:rsidR="0075148E" w:rsidRPr="00F37BD4" w:rsidRDefault="0075148E" w:rsidP="0075148E">
      <w:pPr>
        <w:numPr>
          <w:ilvl w:val="2"/>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Note: Other time-domain densities of PT-RS are not precluded</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 xml:space="preserve">At least for UL </w:t>
      </w:r>
    </w:p>
    <w:p w:rsidR="0075148E" w:rsidRPr="00F37BD4" w:rsidRDefault="0075148E" w:rsidP="0075148E">
      <w:pPr>
        <w:numPr>
          <w:ilvl w:val="2"/>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The presence of PT-RS is UE-specifically configured</w:t>
      </w:r>
    </w:p>
    <w:p w:rsidR="0075148E" w:rsidRPr="00F37BD4" w:rsidRDefault="0075148E" w:rsidP="0075148E">
      <w:pPr>
        <w:numPr>
          <w:ilvl w:val="3"/>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FFS: Whether implicit and/or explicit UE-specific configuration is supported</w:t>
      </w:r>
    </w:p>
    <w:p w:rsidR="0075148E" w:rsidRPr="00F37BD4" w:rsidRDefault="0075148E" w:rsidP="0075148E">
      <w:pPr>
        <w:numPr>
          <w:ilvl w:val="2"/>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PT-RS is confined in the scheduled time/frequency duration for a UE</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FFS: UE-specific and/or non-UE-specific and/or cell-specific for DL</w:t>
      </w:r>
    </w:p>
    <w:p w:rsidR="0075148E" w:rsidRPr="00F37BD4" w:rsidRDefault="0075148E" w:rsidP="0075148E">
      <w:pPr>
        <w:numPr>
          <w:ilvl w:val="0"/>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The following are to be studied for PT-RS:</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Number of PT-RS ports to be supported</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 xml:space="preserve">Use of precoding </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 xml:space="preserve">QCL relationship with other RS, e.g., DM-RS </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Details on frequency domain pattern(s) and/or variable frequency domain densities</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Whether PT-RS is necessary for DFT-s-OFDM waveform</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Sharing of time/frequency resource between PT-RS among UEs and/or among layers of a single UE</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Additional usage for estimating residual frequency offset and/or high-speed channel</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Possible method(s) to improve phase estimation performance from PT-RS</w:t>
      </w:r>
    </w:p>
    <w:p w:rsidR="0075148E" w:rsidRPr="00F37BD4" w:rsidRDefault="0075148E" w:rsidP="0075148E">
      <w:pPr>
        <w:numPr>
          <w:ilvl w:val="2"/>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 xml:space="preserve">E.g., using ZP/NZP PT-RS to reduce interference </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Details of UE-specific configuration, e.g., associated with the scheduled MCS and/or BW, the number of scheduled layers, or use dedicated signaling</w:t>
      </w:r>
    </w:p>
    <w:p w:rsidR="0075148E" w:rsidRPr="00F37BD4" w:rsidRDefault="0075148E" w:rsidP="0075148E">
      <w:pPr>
        <w:numPr>
          <w:ilvl w:val="1"/>
          <w:numId w:val="9"/>
        </w:numPr>
        <w:overflowPunct/>
        <w:autoSpaceDE/>
        <w:autoSpaceDN/>
        <w:adjustRightInd/>
        <w:spacing w:after="0"/>
        <w:textAlignment w:val="auto"/>
        <w:rPr>
          <w:rFonts w:eastAsia="MS Mincho"/>
          <w:sz w:val="24"/>
          <w:lang w:eastAsia="ja-JP"/>
        </w:rPr>
      </w:pPr>
      <w:r w:rsidRPr="00F37BD4">
        <w:rPr>
          <w:rFonts w:eastAsia="MS Mincho"/>
          <w:sz w:val="24"/>
          <w:lang w:eastAsia="ja-JP"/>
        </w:rPr>
        <w:t>Others are not precluded</w:t>
      </w:r>
    </w:p>
    <w:p w:rsidR="0075148E" w:rsidRPr="00F37BD4" w:rsidRDefault="0075148E" w:rsidP="0075148E">
      <w:pPr>
        <w:numPr>
          <w:ilvl w:val="0"/>
          <w:numId w:val="9"/>
        </w:numPr>
        <w:overflowPunct/>
        <w:autoSpaceDE/>
        <w:autoSpaceDN/>
        <w:adjustRightInd/>
        <w:spacing w:after="0"/>
        <w:textAlignment w:val="auto"/>
        <w:rPr>
          <w:rFonts w:eastAsia="MS Mincho"/>
          <w:sz w:val="24"/>
          <w:lang w:eastAsia="ja-JP"/>
        </w:rPr>
      </w:pPr>
      <w:r w:rsidRPr="00F37BD4">
        <w:rPr>
          <w:rFonts w:eastAsia="MS Mincho" w:hint="eastAsia"/>
          <w:sz w:val="24"/>
          <w:lang w:eastAsia="ja-JP"/>
        </w:rPr>
        <w:t>FFS whether new RS is introduced or extended DMRS is used for phase tracking</w:t>
      </w:r>
    </w:p>
    <w:p w:rsidR="00E11C1C" w:rsidRDefault="00E11C1C" w:rsidP="00E11C1C">
      <w:pPr>
        <w:overflowPunct/>
        <w:autoSpaceDE/>
        <w:autoSpaceDN/>
        <w:adjustRightInd/>
        <w:spacing w:after="0"/>
        <w:textAlignment w:val="auto"/>
        <w:rPr>
          <w:rFonts w:eastAsia="MS Mincho"/>
          <w:sz w:val="24"/>
          <w:szCs w:val="24"/>
          <w:lang w:eastAsia="ja-JP"/>
        </w:rPr>
      </w:pPr>
    </w:p>
    <w:p w:rsidR="00250D87" w:rsidRPr="00E11C1C" w:rsidRDefault="00F37BD4" w:rsidP="00E11C1C">
      <w:pPr>
        <w:overflowPunct/>
        <w:autoSpaceDE/>
        <w:autoSpaceDN/>
        <w:adjustRightInd/>
        <w:spacing w:after="0"/>
        <w:textAlignment w:val="auto"/>
        <w:rPr>
          <w:rFonts w:eastAsia="MS Mincho"/>
          <w:sz w:val="24"/>
          <w:szCs w:val="24"/>
          <w:lang w:eastAsia="ja-JP"/>
        </w:rPr>
      </w:pPr>
      <w:r>
        <w:rPr>
          <w:rFonts w:eastAsia="MS Mincho"/>
          <w:sz w:val="24"/>
          <w:szCs w:val="24"/>
          <w:lang w:eastAsia="ja-JP"/>
        </w:rPr>
        <w:lastRenderedPageBreak/>
        <w:t xml:space="preserve">In this contribution, we provide our views on phase tracking reference signal and how this is related to DM-RS. </w:t>
      </w:r>
    </w:p>
    <w:p w:rsidR="001D7377" w:rsidRDefault="002322FE" w:rsidP="001D7377">
      <w:pPr>
        <w:pStyle w:val="Heading1"/>
      </w:pPr>
      <w:r>
        <w:t>Modelling of Phase Noise</w:t>
      </w:r>
    </w:p>
    <w:p w:rsidR="00F670FA" w:rsidRDefault="008F6BAC" w:rsidP="0081279A">
      <w:pPr>
        <w:jc w:val="both"/>
        <w:rPr>
          <w:sz w:val="24"/>
          <w:szCs w:val="24"/>
          <w:lang w:val="en-GB"/>
        </w:rPr>
      </w:pPr>
      <w:bookmarkStart w:id="3" w:name="_Ref378529477"/>
      <w:r>
        <w:rPr>
          <w:sz w:val="24"/>
          <w:szCs w:val="24"/>
          <w:lang w:val="en-GB"/>
        </w:rPr>
        <w:t xml:space="preserve">For modelling the phase noise, we used the model as recommended in [1]. The single side band phase noise spectrum is as shown in Figure 1. </w:t>
      </w:r>
      <w:r w:rsidR="003066BA">
        <w:rPr>
          <w:sz w:val="24"/>
          <w:szCs w:val="24"/>
          <w:lang w:val="en-GB"/>
        </w:rPr>
        <w:t xml:space="preserve">Note that we consider only phase noise impact on receiver. </w:t>
      </w:r>
    </w:p>
    <w:p w:rsidR="006A25D7" w:rsidRDefault="002322FE" w:rsidP="006A25D7">
      <w:pPr>
        <w:keepNext/>
        <w:jc w:val="both"/>
      </w:pPr>
      <w:r w:rsidRPr="002322FE">
        <w:rPr>
          <w:noProof/>
        </w:rPr>
        <w:drawing>
          <wp:inline distT="0" distB="0" distL="0" distR="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066BA" w:rsidRDefault="006A25D7" w:rsidP="006A25D7">
      <w:pPr>
        <w:pStyle w:val="Caption"/>
        <w:jc w:val="both"/>
        <w:rPr>
          <w:lang w:val="en-GB"/>
        </w:rPr>
      </w:pPr>
      <w:r>
        <w:t xml:space="preserve">Figure </w:t>
      </w:r>
      <w:r w:rsidR="00DE60CF">
        <w:fldChar w:fldCharType="begin"/>
      </w:r>
      <w:r w:rsidR="00DE60CF">
        <w:instrText xml:space="preserve"> SEQ Figure \* ARABIC </w:instrText>
      </w:r>
      <w:r w:rsidR="00DE60CF">
        <w:fldChar w:fldCharType="separate"/>
      </w:r>
      <w:r>
        <w:rPr>
          <w:noProof/>
        </w:rPr>
        <w:t>1</w:t>
      </w:r>
      <w:r w:rsidR="00DE60CF">
        <w:rPr>
          <w:noProof/>
        </w:rPr>
        <w:fldChar w:fldCharType="end"/>
      </w:r>
      <w:r>
        <w:t xml:space="preserve">  Single sideband phase noise spectrum</w:t>
      </w:r>
    </w:p>
    <w:p w:rsidR="006A25D7" w:rsidRDefault="006A25D7" w:rsidP="003066BA">
      <w:pPr>
        <w:jc w:val="both"/>
        <w:rPr>
          <w:sz w:val="24"/>
          <w:szCs w:val="24"/>
          <w:lang w:val="en-GB"/>
        </w:rPr>
      </w:pPr>
    </w:p>
    <w:p w:rsidR="003066BA" w:rsidRDefault="003066BA" w:rsidP="003066BA">
      <w:pPr>
        <w:jc w:val="both"/>
        <w:rPr>
          <w:sz w:val="24"/>
          <w:szCs w:val="24"/>
          <w:lang w:val="en-GB"/>
        </w:rPr>
      </w:pPr>
      <w:r>
        <w:rPr>
          <w:sz w:val="24"/>
          <w:szCs w:val="24"/>
          <w:lang w:val="en-GB"/>
        </w:rPr>
        <w:t xml:space="preserve">The simulation assumptions are shown in Table 1. </w:t>
      </w:r>
    </w:p>
    <w:p w:rsidR="00454AD7" w:rsidRDefault="00454AD7" w:rsidP="00454AD7"/>
    <w:p w:rsidR="00454AD7" w:rsidRPr="00955394" w:rsidRDefault="00454AD7" w:rsidP="00454AD7">
      <w:pPr>
        <w:pStyle w:val="Caption"/>
        <w:jc w:val="center"/>
      </w:pPr>
      <w:r>
        <w:t xml:space="preserve">Table </w:t>
      </w:r>
      <w:fldSimple w:instr=" SEQ Table \* ARABIC ">
        <w:r>
          <w:rPr>
            <w:noProof/>
          </w:rPr>
          <w:t>1</w:t>
        </w:r>
      </w:fldSimple>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785"/>
        <w:gridCol w:w="7167"/>
      </w:tblGrid>
      <w:tr w:rsidR="00454AD7" w:rsidRPr="00955394" w:rsidTr="002F0B9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54AD7" w:rsidRPr="00955394" w:rsidRDefault="00454AD7" w:rsidP="002F0B96">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54AD7" w:rsidRPr="00955394" w:rsidRDefault="00454AD7" w:rsidP="002F0B96">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454AD7" w:rsidRPr="00955394" w:rsidTr="002F0B9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30</w:t>
            </w:r>
            <w:r w:rsidRPr="00A462B3">
              <w:rPr>
                <w:rFonts w:eastAsia="Times New Roman" w:cs="SimSun"/>
                <w:color w:val="000000"/>
                <w:kern w:val="2"/>
                <w:sz w:val="24"/>
                <w:szCs w:val="24"/>
                <w:lang w:eastAsia="zh-CN"/>
              </w:rPr>
              <w:t xml:space="preserve">GHz </w:t>
            </w:r>
          </w:p>
        </w:tc>
      </w:tr>
      <w:tr w:rsidR="00454AD7" w:rsidRPr="00955394" w:rsidTr="002F0B9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454AD7" w:rsidRPr="00955394" w:rsidTr="002F0B9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454AD7" w:rsidRPr="00955394" w:rsidTr="002F0B9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54AD7" w:rsidRPr="00A462B3" w:rsidRDefault="009B2C4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subcarrier spacing is 6</w:t>
            </w:r>
            <w:r w:rsidR="00454AD7" w:rsidRPr="00A462B3">
              <w:rPr>
                <w:rFonts w:eastAsia="Times New Roman" w:cs="SimSun"/>
                <w:color w:val="000000"/>
                <w:kern w:val="2"/>
                <w:sz w:val="24"/>
                <w:szCs w:val="24"/>
                <w:lang w:eastAsia="zh-CN"/>
              </w:rPr>
              <w:t>0 KHz</w:t>
            </w:r>
          </w:p>
        </w:tc>
      </w:tr>
      <w:tr w:rsidR="00454AD7" w:rsidRPr="00955394" w:rsidTr="002F0B9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54AD7" w:rsidRPr="00A462B3" w:rsidRDefault="009B2C4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256</w:t>
            </w:r>
            <w:r w:rsidR="00CE1A19">
              <w:rPr>
                <w:rFonts w:eastAsia="Times New Roman" w:cs="SimSun"/>
                <w:color w:val="000000"/>
                <w:kern w:val="2"/>
                <w:sz w:val="24"/>
                <w:szCs w:val="24"/>
                <w:lang w:eastAsia="zh-CN"/>
              </w:rPr>
              <w:t xml:space="preserve"> for 6</w:t>
            </w:r>
            <w:r w:rsidR="00454AD7" w:rsidRPr="00A462B3">
              <w:rPr>
                <w:rFonts w:eastAsia="Times New Roman" w:cs="SimSun"/>
                <w:color w:val="000000"/>
                <w:kern w:val="2"/>
                <w:sz w:val="24"/>
                <w:szCs w:val="24"/>
                <w:lang w:eastAsia="zh-CN"/>
              </w:rPr>
              <w:t>0 KHz spacing</w:t>
            </w:r>
          </w:p>
        </w:tc>
      </w:tr>
      <w:tr w:rsidR="00454AD7" w:rsidRPr="00955394" w:rsidTr="002F0B9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54AD7" w:rsidRPr="00A462B3" w:rsidRDefault="00454AD7" w:rsidP="00CE1A19">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w:t>
            </w:r>
          </w:p>
        </w:tc>
      </w:tr>
      <w:tr w:rsidR="00454AD7" w:rsidRPr="00955394" w:rsidTr="002F0B9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1T1R </w:t>
            </w:r>
          </w:p>
        </w:tc>
      </w:tr>
      <w:tr w:rsidR="00454AD7" w:rsidRPr="00955394" w:rsidTr="002F0B9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454AD7" w:rsidRPr="00955394" w:rsidTr="002F0B9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454AD7" w:rsidRPr="00955394" w:rsidTr="002F0B9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 estimation for CSI</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54AD7" w:rsidRPr="00A462B3" w:rsidRDefault="00454AD7" w:rsidP="002F0B96">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r>
              <w:rPr>
                <w:rFonts w:eastAsia="Times New Roman" w:cs="SimSun"/>
                <w:color w:val="000000"/>
                <w:kern w:val="2"/>
                <w:sz w:val="24"/>
                <w:szCs w:val="24"/>
                <w:lang w:eastAsia="zh-CN"/>
              </w:rPr>
              <w:t>, Practical</w:t>
            </w:r>
          </w:p>
          <w:p w:rsidR="00454AD7" w:rsidRPr="00A462B3" w:rsidRDefault="00454AD7" w:rsidP="002F0B96">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454AD7" w:rsidRPr="00955394" w:rsidTr="002F0B9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54AD7" w:rsidRDefault="00454AD7" w:rsidP="002F0B96">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estimation for Data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54AD7" w:rsidRPr="00A462B3" w:rsidRDefault="00454AD7" w:rsidP="002F0B96">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Ideal</w:t>
            </w:r>
          </w:p>
        </w:tc>
      </w:tr>
      <w:tr w:rsidR="00454AD7" w:rsidRPr="00955394" w:rsidTr="002F0B9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54AD7" w:rsidRPr="00A462B3" w:rsidRDefault="00454AD7" w:rsidP="002F0B96">
            <w:pPr>
              <w:overflowPunct/>
              <w:autoSpaceDE/>
              <w:autoSpaceDN/>
              <w:adjustRightInd/>
              <w:spacing w:before="60" w:after="60"/>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54AD7" w:rsidRPr="00A462B3" w:rsidRDefault="00454AD7" w:rsidP="002F0B96">
            <w:pPr>
              <w:overflowPunct/>
              <w:autoSpaceDE/>
              <w:autoSpaceDN/>
              <w:adjustRightInd/>
              <w:spacing w:after="0"/>
              <w:jc w:val="both"/>
              <w:textAlignment w:val="auto"/>
              <w:rPr>
                <w:rFonts w:cs="SimSun"/>
                <w:color w:val="000000"/>
                <w:kern w:val="2"/>
                <w:sz w:val="24"/>
                <w:szCs w:val="24"/>
                <w:lang w:eastAsia="zh-CN"/>
              </w:rPr>
            </w:pPr>
            <w:r w:rsidRPr="00A462B3">
              <w:rPr>
                <w:rFonts w:cs="SimSun"/>
                <w:color w:val="000000"/>
                <w:kern w:val="2"/>
                <w:sz w:val="24"/>
                <w:szCs w:val="24"/>
                <w:lang w:eastAsia="zh-CN"/>
              </w:rPr>
              <w:t>TDL-A with 30 ns</w:t>
            </w:r>
          </w:p>
          <w:p w:rsidR="00454AD7" w:rsidRPr="00A462B3" w:rsidRDefault="00454AD7" w:rsidP="002F0B96">
            <w:pPr>
              <w:overflowPunct/>
              <w:autoSpaceDE/>
              <w:autoSpaceDN/>
              <w:adjustRightInd/>
              <w:spacing w:after="0"/>
              <w:jc w:val="both"/>
              <w:textAlignment w:val="auto"/>
              <w:rPr>
                <w:rFonts w:cs="SimSun"/>
                <w:color w:val="000000"/>
                <w:kern w:val="2"/>
                <w:sz w:val="24"/>
                <w:szCs w:val="24"/>
                <w:lang w:eastAsia="zh-CN"/>
              </w:rPr>
            </w:pPr>
          </w:p>
        </w:tc>
      </w:tr>
    </w:tbl>
    <w:p w:rsidR="00454AD7" w:rsidRDefault="00454AD7" w:rsidP="00454AD7">
      <w:pPr>
        <w:jc w:val="both"/>
      </w:pPr>
    </w:p>
    <w:p w:rsidR="003066BA" w:rsidRDefault="004330F1" w:rsidP="003066BA">
      <w:pPr>
        <w:jc w:val="both"/>
        <w:rPr>
          <w:sz w:val="24"/>
          <w:szCs w:val="24"/>
          <w:lang w:val="en-GB"/>
        </w:rPr>
      </w:pPr>
      <w:r>
        <w:rPr>
          <w:sz w:val="24"/>
          <w:szCs w:val="24"/>
          <w:lang w:val="en-GB"/>
        </w:rPr>
        <w:t>F</w:t>
      </w:r>
      <w:r w:rsidR="003066BA">
        <w:rPr>
          <w:sz w:val="24"/>
          <w:szCs w:val="24"/>
          <w:lang w:val="en-GB"/>
        </w:rPr>
        <w:t xml:space="preserve">igure 2 shows the spectral efficiency of </w:t>
      </w:r>
      <w:r w:rsidR="00717BBF">
        <w:rPr>
          <w:sz w:val="24"/>
          <w:szCs w:val="24"/>
          <w:lang w:val="en-GB"/>
        </w:rPr>
        <w:t>6</w:t>
      </w:r>
      <w:r w:rsidR="003066BA">
        <w:rPr>
          <w:sz w:val="24"/>
          <w:szCs w:val="24"/>
          <w:lang w:val="en-GB"/>
        </w:rPr>
        <w:t>0 KHz subcarrier spacing carrier with perfect channel estimation for CSI and data detection.  From BLER, the spectral efficiency is computed based on the following formula</w:t>
      </w:r>
    </w:p>
    <w:p w:rsidR="003066BA" w:rsidRPr="008645B9" w:rsidRDefault="003066BA" w:rsidP="003066BA">
      <w:pPr>
        <w:rPr>
          <w:b/>
          <w:sz w:val="24"/>
          <w:szCs w:val="24"/>
          <w:lang w:val="en-GB"/>
        </w:rPr>
      </w:pPr>
      <w:r w:rsidRPr="008645B9">
        <w:rPr>
          <w:b/>
          <w:sz w:val="24"/>
          <w:szCs w:val="24"/>
          <w:lang w:val="en-GB"/>
        </w:rPr>
        <w:t xml:space="preserve">                                   Spectr</w:t>
      </w:r>
      <w:r>
        <w:rPr>
          <w:b/>
          <w:sz w:val="24"/>
          <w:szCs w:val="24"/>
          <w:lang w:val="en-GB"/>
        </w:rPr>
        <w:t>um efficiency = TBS*(1-BLER)/(T*</w:t>
      </w:r>
      <w:r w:rsidRPr="008645B9">
        <w:rPr>
          <w:b/>
          <w:sz w:val="24"/>
          <w:szCs w:val="24"/>
          <w:lang w:val="en-GB"/>
        </w:rPr>
        <w:t>BW)</w:t>
      </w:r>
    </w:p>
    <w:p w:rsidR="003066BA" w:rsidRDefault="003066BA" w:rsidP="003066BA">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BW is the</w:t>
      </w:r>
      <w:r w:rsidRPr="00207CDD">
        <w:rPr>
          <w:sz w:val="24"/>
          <w:szCs w:val="24"/>
          <w:lang w:val="en-GB"/>
        </w:rPr>
        <w:t xml:space="preserve"> actual bandwidth of target subband</w:t>
      </w:r>
      <w:r>
        <w:rPr>
          <w:sz w:val="24"/>
          <w:szCs w:val="24"/>
          <w:lang w:val="en-GB"/>
        </w:rPr>
        <w:t xml:space="preserve">. </w:t>
      </w:r>
    </w:p>
    <w:p w:rsidR="00044F95" w:rsidRDefault="00044F95" w:rsidP="003066BA">
      <w:pPr>
        <w:jc w:val="both"/>
        <w:rPr>
          <w:sz w:val="24"/>
          <w:szCs w:val="24"/>
          <w:lang w:val="en-GB"/>
        </w:rPr>
      </w:pPr>
    </w:p>
    <w:p w:rsidR="00044F95" w:rsidRDefault="00044F95" w:rsidP="003066BA">
      <w:pPr>
        <w:jc w:val="both"/>
        <w:rPr>
          <w:sz w:val="24"/>
          <w:szCs w:val="24"/>
          <w:lang w:val="en-GB"/>
        </w:rPr>
      </w:pPr>
    </w:p>
    <w:p w:rsidR="00044F95" w:rsidRDefault="00717BBF" w:rsidP="003066BA">
      <w:pPr>
        <w:jc w:val="both"/>
        <w:rPr>
          <w:sz w:val="24"/>
          <w:szCs w:val="24"/>
          <w:lang w:val="en-GB"/>
        </w:rPr>
      </w:pPr>
      <w:r w:rsidRPr="00717BBF">
        <w:rPr>
          <w:noProof/>
          <w:sz w:val="24"/>
          <w:szCs w:val="24"/>
        </w:rPr>
        <w:lastRenderedPageBreak/>
        <w:drawing>
          <wp:inline distT="0" distB="0" distL="0" distR="0">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044F95" w:rsidRDefault="00044F95" w:rsidP="00044F95">
      <w:pPr>
        <w:pStyle w:val="Caption"/>
        <w:jc w:val="center"/>
      </w:pPr>
      <w:r>
        <w:t xml:space="preserve">Figure 2 </w:t>
      </w:r>
      <w:r w:rsidR="00717BBF">
        <w:t>Spectral efficiency of 6</w:t>
      </w:r>
      <w:r w:rsidR="005147F1">
        <w:t>0</w:t>
      </w:r>
      <w:r>
        <w:t xml:space="preserve"> KHz sub carrier spacing </w:t>
      </w:r>
      <w:r w:rsidR="005147F1">
        <w:t>carrier with and without phase noise</w:t>
      </w:r>
    </w:p>
    <w:p w:rsidR="00044F95" w:rsidRPr="00044F95" w:rsidRDefault="00044F95" w:rsidP="003066BA">
      <w:pPr>
        <w:jc w:val="both"/>
        <w:rPr>
          <w:sz w:val="24"/>
          <w:szCs w:val="24"/>
        </w:rPr>
      </w:pPr>
    </w:p>
    <w:p w:rsidR="00CA2189" w:rsidRDefault="00CA2189" w:rsidP="00CA2189">
      <w:pPr>
        <w:tabs>
          <w:tab w:val="left" w:pos="3548"/>
        </w:tabs>
        <w:rPr>
          <w:b/>
          <w:sz w:val="24"/>
          <w:szCs w:val="24"/>
        </w:rPr>
      </w:pPr>
      <w:r>
        <w:rPr>
          <w:b/>
          <w:sz w:val="24"/>
          <w:szCs w:val="24"/>
        </w:rPr>
        <w:t xml:space="preserve">Observation 1: The impact of phase noise on spectral efficiency with link adaptation is negligible </w:t>
      </w:r>
    </w:p>
    <w:p w:rsidR="00CA2189" w:rsidRDefault="00CA2189" w:rsidP="00CA2189">
      <w:pPr>
        <w:tabs>
          <w:tab w:val="left" w:pos="3548"/>
        </w:tabs>
        <w:rPr>
          <w:b/>
          <w:sz w:val="24"/>
          <w:szCs w:val="24"/>
        </w:rPr>
      </w:pPr>
      <w:r w:rsidRPr="005C1BF7">
        <w:rPr>
          <w:b/>
          <w:sz w:val="24"/>
          <w:szCs w:val="24"/>
        </w:rPr>
        <w:t xml:space="preserve">Proposal 1: </w:t>
      </w:r>
      <w:r>
        <w:rPr>
          <w:b/>
          <w:sz w:val="24"/>
          <w:szCs w:val="24"/>
        </w:rPr>
        <w:t xml:space="preserve"> To study the effect of phase noise, RAN1 needs to agree on prophase noise model.</w:t>
      </w:r>
    </w:p>
    <w:p w:rsidR="003066BA" w:rsidRPr="00484322" w:rsidRDefault="003066BA" w:rsidP="0081279A">
      <w:pPr>
        <w:jc w:val="both"/>
        <w:rPr>
          <w:lang w:val="en-GB"/>
        </w:rPr>
      </w:pPr>
    </w:p>
    <w:p w:rsidR="001D7377" w:rsidRDefault="00B63A06" w:rsidP="001D7377">
      <w:pPr>
        <w:pStyle w:val="Heading1"/>
      </w:pPr>
      <w:r>
        <w:t xml:space="preserve">Use of DM-RS for Phase tracking </w:t>
      </w:r>
    </w:p>
    <w:p w:rsidR="008E5AEC" w:rsidRDefault="00B63A06" w:rsidP="008E5AEC">
      <w:pPr>
        <w:jc w:val="both"/>
        <w:rPr>
          <w:sz w:val="24"/>
          <w:szCs w:val="24"/>
          <w:lang w:val="en-GB"/>
        </w:rPr>
      </w:pPr>
      <w:r>
        <w:rPr>
          <w:sz w:val="24"/>
          <w:szCs w:val="24"/>
          <w:lang w:val="en-GB"/>
        </w:rPr>
        <w:t xml:space="preserve">In our view, we can use DM-RS for tracking the phase as the UE needs to track when it is scheduled. Hence we recommend that use of single port with high density of DM-RS can be used for phase tracking. In addition, we recommend the network should have the flexibility to have switch on and off the phase tracking reference signal. Since RAN1 is discussing various configurations for DM-RS which can be configured dynamically, we expect coupling of DM-RS as part of phase tracking is beneficial. </w:t>
      </w:r>
    </w:p>
    <w:p w:rsidR="00167038" w:rsidRDefault="00167038" w:rsidP="00167038">
      <w:pPr>
        <w:tabs>
          <w:tab w:val="left" w:pos="3548"/>
        </w:tabs>
        <w:rPr>
          <w:b/>
          <w:sz w:val="24"/>
          <w:szCs w:val="24"/>
        </w:rPr>
      </w:pPr>
      <w:bookmarkStart w:id="4" w:name="_Toc424303267"/>
      <w:bookmarkStart w:id="5" w:name="_Toc425248865"/>
      <w:bookmarkStart w:id="6" w:name="_Toc425344835"/>
      <w:bookmarkStart w:id="7" w:name="_Toc425350726"/>
      <w:bookmarkStart w:id="8" w:name="_Toc425501584"/>
      <w:bookmarkStart w:id="9" w:name="_Toc425504168"/>
      <w:r>
        <w:rPr>
          <w:b/>
          <w:sz w:val="24"/>
          <w:szCs w:val="24"/>
        </w:rPr>
        <w:t>Proposal 2</w:t>
      </w:r>
      <w:r w:rsidRPr="005C1BF7">
        <w:rPr>
          <w:b/>
          <w:sz w:val="24"/>
          <w:szCs w:val="24"/>
        </w:rPr>
        <w:t xml:space="preserve">: </w:t>
      </w:r>
      <w:r>
        <w:rPr>
          <w:b/>
          <w:sz w:val="24"/>
          <w:szCs w:val="24"/>
        </w:rPr>
        <w:t xml:space="preserve"> Single port DM-</w:t>
      </w:r>
      <w:r w:rsidR="005F7E36">
        <w:rPr>
          <w:b/>
          <w:sz w:val="24"/>
          <w:szCs w:val="24"/>
        </w:rPr>
        <w:t>RS with</w:t>
      </w:r>
      <w:r>
        <w:rPr>
          <w:b/>
          <w:sz w:val="24"/>
          <w:szCs w:val="24"/>
        </w:rPr>
        <w:t xml:space="preserve"> high </w:t>
      </w:r>
      <w:r w:rsidR="00C83F79">
        <w:rPr>
          <w:b/>
          <w:sz w:val="24"/>
          <w:szCs w:val="24"/>
        </w:rPr>
        <w:t xml:space="preserve">RE </w:t>
      </w:r>
      <w:r>
        <w:rPr>
          <w:b/>
          <w:sz w:val="24"/>
          <w:szCs w:val="24"/>
        </w:rPr>
        <w:t xml:space="preserve">density </w:t>
      </w:r>
      <w:r w:rsidR="00190C5A">
        <w:rPr>
          <w:b/>
          <w:sz w:val="24"/>
          <w:szCs w:val="24"/>
        </w:rPr>
        <w:t>can be used to track the phase.</w:t>
      </w:r>
    </w:p>
    <w:p w:rsidR="001D7377" w:rsidRDefault="001D7377" w:rsidP="001D7377">
      <w:pPr>
        <w:pStyle w:val="Heading1"/>
      </w:pPr>
      <w:r>
        <w:t>Conclusions</w:t>
      </w:r>
    </w:p>
    <w:p w:rsidR="005C1BF7" w:rsidRDefault="00183B2D" w:rsidP="00FD18E4">
      <w:pPr>
        <w:jc w:val="both"/>
        <w:rPr>
          <w:sz w:val="24"/>
          <w:szCs w:val="24"/>
          <w:lang w:val="en-GB"/>
        </w:rPr>
      </w:pPr>
      <w:r w:rsidRPr="00183B2D">
        <w:rPr>
          <w:sz w:val="24"/>
          <w:szCs w:val="24"/>
          <w:lang w:val="en-GB"/>
        </w:rPr>
        <w:t xml:space="preserve">In this contribution </w:t>
      </w:r>
      <w:r w:rsidR="00BE0E35">
        <w:rPr>
          <w:sz w:val="24"/>
          <w:szCs w:val="24"/>
          <w:lang w:val="en-GB"/>
        </w:rPr>
        <w:t xml:space="preserve">we analysed the performance with receiver phase noise. </w:t>
      </w:r>
      <w:bookmarkEnd w:id="4"/>
      <w:bookmarkEnd w:id="5"/>
      <w:bookmarkEnd w:id="6"/>
      <w:bookmarkEnd w:id="7"/>
      <w:bookmarkEnd w:id="8"/>
      <w:bookmarkEnd w:id="9"/>
      <w:r w:rsidR="001C68E5">
        <w:rPr>
          <w:sz w:val="24"/>
          <w:szCs w:val="24"/>
          <w:lang w:val="en-GB"/>
        </w:rPr>
        <w:t xml:space="preserve"> We observed that</w:t>
      </w:r>
    </w:p>
    <w:p w:rsidR="001C68E5" w:rsidRDefault="001C68E5" w:rsidP="001C68E5">
      <w:pPr>
        <w:tabs>
          <w:tab w:val="left" w:pos="3548"/>
        </w:tabs>
        <w:rPr>
          <w:b/>
          <w:sz w:val="24"/>
          <w:szCs w:val="24"/>
        </w:rPr>
      </w:pPr>
      <w:r>
        <w:rPr>
          <w:b/>
          <w:sz w:val="24"/>
          <w:szCs w:val="24"/>
        </w:rPr>
        <w:t xml:space="preserve">Observation 1: The impact of phase noise on spectral efficiency with link adaptation is negligible </w:t>
      </w:r>
    </w:p>
    <w:p w:rsidR="00C54E0C" w:rsidRDefault="00C54E0C" w:rsidP="00C54E0C">
      <w:pPr>
        <w:keepNext/>
        <w:jc w:val="center"/>
      </w:pP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1C68E5" w:rsidRDefault="001C68E5" w:rsidP="001C68E5">
      <w:pPr>
        <w:tabs>
          <w:tab w:val="left" w:pos="3548"/>
        </w:tabs>
        <w:rPr>
          <w:b/>
          <w:sz w:val="24"/>
          <w:szCs w:val="24"/>
        </w:rPr>
      </w:pPr>
      <w:r w:rsidRPr="005C1BF7">
        <w:rPr>
          <w:b/>
          <w:sz w:val="24"/>
          <w:szCs w:val="24"/>
        </w:rPr>
        <w:t xml:space="preserve">Proposal 1: </w:t>
      </w:r>
      <w:r>
        <w:rPr>
          <w:b/>
          <w:sz w:val="24"/>
          <w:szCs w:val="24"/>
        </w:rPr>
        <w:t xml:space="preserve"> To study the effect of phase noise, RAN1 needs to agree on prophase noise model.</w:t>
      </w:r>
    </w:p>
    <w:bookmarkEnd w:id="3"/>
    <w:p w:rsidR="001C68E5" w:rsidRDefault="001C68E5" w:rsidP="001C68E5">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Single port DM-RS with high density can be used to track the phase. </w:t>
      </w:r>
    </w:p>
    <w:p w:rsidR="001D7377" w:rsidRPr="000A64D8" w:rsidRDefault="001D7377" w:rsidP="001D7377">
      <w:pPr>
        <w:pStyle w:val="Heading1"/>
        <w:rPr>
          <w:lang w:val="en-US"/>
        </w:rPr>
      </w:pPr>
      <w:r w:rsidRPr="000A64D8">
        <w:rPr>
          <w:lang w:val="en-US"/>
        </w:rPr>
        <w:t>References</w:t>
      </w:r>
    </w:p>
    <w:p w:rsidR="001D7377" w:rsidRDefault="00546356" w:rsidP="001D7377">
      <w:pPr>
        <w:pStyle w:val="ListParagraph"/>
        <w:numPr>
          <w:ilvl w:val="0"/>
          <w:numId w:val="1"/>
        </w:numPr>
        <w:rPr>
          <w:rFonts w:ascii="Times New Roman" w:eastAsia="SimSun" w:hAnsi="Times New Roman"/>
          <w:sz w:val="24"/>
          <w:szCs w:val="24"/>
        </w:rPr>
      </w:pPr>
      <w:bookmarkStart w:id="10" w:name="_Ref450735844"/>
      <w:bookmarkStart w:id="11" w:name="_Ref450342757"/>
      <w:r>
        <w:rPr>
          <w:rFonts w:ascii="Times New Roman" w:eastAsia="SimSun" w:hAnsi="Times New Roman"/>
          <w:sz w:val="24"/>
          <w:szCs w:val="24"/>
        </w:rPr>
        <w:t>Initial multi-node and antenna transmitter and receiver architectures and schemes, mmMAGIC, Deliverable D5.1</w:t>
      </w:r>
      <w:bookmarkEnd w:id="10"/>
      <w:r w:rsidR="008F49D1">
        <w:rPr>
          <w:rFonts w:ascii="Times New Roman" w:eastAsia="SimSun" w:hAnsi="Times New Roman"/>
          <w:sz w:val="24"/>
          <w:szCs w:val="24"/>
        </w:rPr>
        <w:t>.</w:t>
      </w: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1"/>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0CF" w:rsidRDefault="00DE60CF" w:rsidP="00A03DF3">
      <w:pPr>
        <w:spacing w:after="0"/>
      </w:pPr>
      <w:r>
        <w:separator/>
      </w:r>
    </w:p>
  </w:endnote>
  <w:endnote w:type="continuationSeparator" w:id="0">
    <w:p w:rsidR="00DE60CF" w:rsidRDefault="00DE60C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A2B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2B1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0CF" w:rsidRDefault="00DE60CF" w:rsidP="00A03DF3">
      <w:pPr>
        <w:spacing w:after="0"/>
      </w:pPr>
      <w:r>
        <w:separator/>
      </w:r>
    </w:p>
  </w:footnote>
  <w:footnote w:type="continuationSeparator" w:id="0">
    <w:p w:rsidR="00DE60CF" w:rsidRDefault="00DE60C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32BC"/>
    <w:rsid w:val="00024728"/>
    <w:rsid w:val="000250E0"/>
    <w:rsid w:val="00033AB4"/>
    <w:rsid w:val="000343A6"/>
    <w:rsid w:val="00043767"/>
    <w:rsid w:val="00044F95"/>
    <w:rsid w:val="00077861"/>
    <w:rsid w:val="0008103A"/>
    <w:rsid w:val="000848FB"/>
    <w:rsid w:val="000A3623"/>
    <w:rsid w:val="000E3E8D"/>
    <w:rsid w:val="000E7BE4"/>
    <w:rsid w:val="000E7F6F"/>
    <w:rsid w:val="000F152B"/>
    <w:rsid w:val="000F70D6"/>
    <w:rsid w:val="0010116E"/>
    <w:rsid w:val="00102E95"/>
    <w:rsid w:val="00106E19"/>
    <w:rsid w:val="00107EBD"/>
    <w:rsid w:val="001153C1"/>
    <w:rsid w:val="0011607E"/>
    <w:rsid w:val="001259C2"/>
    <w:rsid w:val="00131CEE"/>
    <w:rsid w:val="00150F00"/>
    <w:rsid w:val="00151B4B"/>
    <w:rsid w:val="001625C3"/>
    <w:rsid w:val="00167038"/>
    <w:rsid w:val="001711C0"/>
    <w:rsid w:val="001738F0"/>
    <w:rsid w:val="00183B2D"/>
    <w:rsid w:val="00184167"/>
    <w:rsid w:val="00185817"/>
    <w:rsid w:val="00190C5A"/>
    <w:rsid w:val="001A19A7"/>
    <w:rsid w:val="001B362A"/>
    <w:rsid w:val="001C0C74"/>
    <w:rsid w:val="001C68E5"/>
    <w:rsid w:val="001D7377"/>
    <w:rsid w:val="001E0FE1"/>
    <w:rsid w:val="001E1248"/>
    <w:rsid w:val="001F1F6C"/>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70E1"/>
    <w:rsid w:val="00304012"/>
    <w:rsid w:val="003066BA"/>
    <w:rsid w:val="003109E6"/>
    <w:rsid w:val="003149D8"/>
    <w:rsid w:val="00334E9F"/>
    <w:rsid w:val="00363695"/>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30F1"/>
    <w:rsid w:val="00434696"/>
    <w:rsid w:val="00434EBF"/>
    <w:rsid w:val="00436CAA"/>
    <w:rsid w:val="0044468E"/>
    <w:rsid w:val="00454AD7"/>
    <w:rsid w:val="00463AE8"/>
    <w:rsid w:val="00464F06"/>
    <w:rsid w:val="00470BCC"/>
    <w:rsid w:val="00474038"/>
    <w:rsid w:val="00484322"/>
    <w:rsid w:val="00491D5A"/>
    <w:rsid w:val="0049348F"/>
    <w:rsid w:val="004941F5"/>
    <w:rsid w:val="004951FA"/>
    <w:rsid w:val="00496256"/>
    <w:rsid w:val="004A4B20"/>
    <w:rsid w:val="004A5460"/>
    <w:rsid w:val="004A6AF1"/>
    <w:rsid w:val="004B6CC8"/>
    <w:rsid w:val="004C521D"/>
    <w:rsid w:val="004C704C"/>
    <w:rsid w:val="004E24E6"/>
    <w:rsid w:val="004E3753"/>
    <w:rsid w:val="004E4A4E"/>
    <w:rsid w:val="0051043F"/>
    <w:rsid w:val="005147F1"/>
    <w:rsid w:val="00526E57"/>
    <w:rsid w:val="00534474"/>
    <w:rsid w:val="005352FA"/>
    <w:rsid w:val="00537F8E"/>
    <w:rsid w:val="005457DF"/>
    <w:rsid w:val="00546356"/>
    <w:rsid w:val="00547C78"/>
    <w:rsid w:val="0055021B"/>
    <w:rsid w:val="00566BF8"/>
    <w:rsid w:val="005720AE"/>
    <w:rsid w:val="0058545D"/>
    <w:rsid w:val="00594E1F"/>
    <w:rsid w:val="005C1BF7"/>
    <w:rsid w:val="005E51E0"/>
    <w:rsid w:val="005F0C73"/>
    <w:rsid w:val="005F2BEE"/>
    <w:rsid w:val="005F49BE"/>
    <w:rsid w:val="005F69AE"/>
    <w:rsid w:val="005F7E36"/>
    <w:rsid w:val="00602FF2"/>
    <w:rsid w:val="006105DA"/>
    <w:rsid w:val="0061290E"/>
    <w:rsid w:val="0062050D"/>
    <w:rsid w:val="00633D91"/>
    <w:rsid w:val="00644086"/>
    <w:rsid w:val="0064614A"/>
    <w:rsid w:val="00647AF1"/>
    <w:rsid w:val="00653B6D"/>
    <w:rsid w:val="006577D9"/>
    <w:rsid w:val="006625D4"/>
    <w:rsid w:val="00664678"/>
    <w:rsid w:val="006667BE"/>
    <w:rsid w:val="00667EDB"/>
    <w:rsid w:val="00674ED6"/>
    <w:rsid w:val="00680F31"/>
    <w:rsid w:val="00690312"/>
    <w:rsid w:val="00691783"/>
    <w:rsid w:val="006A25D7"/>
    <w:rsid w:val="006A4ACB"/>
    <w:rsid w:val="006A53E5"/>
    <w:rsid w:val="006A5DD2"/>
    <w:rsid w:val="006B101C"/>
    <w:rsid w:val="006C6647"/>
    <w:rsid w:val="006D3D50"/>
    <w:rsid w:val="006F5982"/>
    <w:rsid w:val="00706C10"/>
    <w:rsid w:val="00710907"/>
    <w:rsid w:val="007146FF"/>
    <w:rsid w:val="00717BBF"/>
    <w:rsid w:val="007229DC"/>
    <w:rsid w:val="00722FD8"/>
    <w:rsid w:val="0073390E"/>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A2B1F"/>
    <w:rsid w:val="008A70D6"/>
    <w:rsid w:val="008A7C64"/>
    <w:rsid w:val="008B7E92"/>
    <w:rsid w:val="008C4C93"/>
    <w:rsid w:val="008C7323"/>
    <w:rsid w:val="008E1849"/>
    <w:rsid w:val="008E3584"/>
    <w:rsid w:val="008E5AEC"/>
    <w:rsid w:val="008E5C54"/>
    <w:rsid w:val="008F49D1"/>
    <w:rsid w:val="008F6BAC"/>
    <w:rsid w:val="008F7450"/>
    <w:rsid w:val="009060A4"/>
    <w:rsid w:val="00907D90"/>
    <w:rsid w:val="0091056A"/>
    <w:rsid w:val="00912F39"/>
    <w:rsid w:val="0091403F"/>
    <w:rsid w:val="00917961"/>
    <w:rsid w:val="00923046"/>
    <w:rsid w:val="00935907"/>
    <w:rsid w:val="009444F6"/>
    <w:rsid w:val="009477DD"/>
    <w:rsid w:val="00961690"/>
    <w:rsid w:val="00964DE7"/>
    <w:rsid w:val="009714DC"/>
    <w:rsid w:val="00972121"/>
    <w:rsid w:val="00973EEF"/>
    <w:rsid w:val="00990A8D"/>
    <w:rsid w:val="009A212B"/>
    <w:rsid w:val="009B12B4"/>
    <w:rsid w:val="009B2C47"/>
    <w:rsid w:val="009B34F4"/>
    <w:rsid w:val="009B679A"/>
    <w:rsid w:val="009B67DE"/>
    <w:rsid w:val="009C0E95"/>
    <w:rsid w:val="009F4239"/>
    <w:rsid w:val="00A03DF3"/>
    <w:rsid w:val="00A13339"/>
    <w:rsid w:val="00A36F7A"/>
    <w:rsid w:val="00A42970"/>
    <w:rsid w:val="00A45013"/>
    <w:rsid w:val="00A45CAD"/>
    <w:rsid w:val="00A462B3"/>
    <w:rsid w:val="00A50E1C"/>
    <w:rsid w:val="00A706A9"/>
    <w:rsid w:val="00A715E7"/>
    <w:rsid w:val="00A76BE5"/>
    <w:rsid w:val="00A9069C"/>
    <w:rsid w:val="00A959CD"/>
    <w:rsid w:val="00A970DF"/>
    <w:rsid w:val="00AB1026"/>
    <w:rsid w:val="00AB3811"/>
    <w:rsid w:val="00AB63C1"/>
    <w:rsid w:val="00AC078D"/>
    <w:rsid w:val="00AD402C"/>
    <w:rsid w:val="00AF1590"/>
    <w:rsid w:val="00AF7903"/>
    <w:rsid w:val="00B00F7E"/>
    <w:rsid w:val="00B05884"/>
    <w:rsid w:val="00B17D08"/>
    <w:rsid w:val="00B17D86"/>
    <w:rsid w:val="00B24E33"/>
    <w:rsid w:val="00B26FE6"/>
    <w:rsid w:val="00B37655"/>
    <w:rsid w:val="00B42FD4"/>
    <w:rsid w:val="00B4399E"/>
    <w:rsid w:val="00B47DC1"/>
    <w:rsid w:val="00B50BAC"/>
    <w:rsid w:val="00B54F62"/>
    <w:rsid w:val="00B63A06"/>
    <w:rsid w:val="00B7005D"/>
    <w:rsid w:val="00B70D99"/>
    <w:rsid w:val="00B74C3C"/>
    <w:rsid w:val="00B82AA0"/>
    <w:rsid w:val="00B82F38"/>
    <w:rsid w:val="00B865C9"/>
    <w:rsid w:val="00B86C48"/>
    <w:rsid w:val="00B91E13"/>
    <w:rsid w:val="00B9611D"/>
    <w:rsid w:val="00BB4CBA"/>
    <w:rsid w:val="00BC6517"/>
    <w:rsid w:val="00BE0E35"/>
    <w:rsid w:val="00C00A29"/>
    <w:rsid w:val="00C152E3"/>
    <w:rsid w:val="00C1607A"/>
    <w:rsid w:val="00C31268"/>
    <w:rsid w:val="00C31810"/>
    <w:rsid w:val="00C37073"/>
    <w:rsid w:val="00C46670"/>
    <w:rsid w:val="00C50D06"/>
    <w:rsid w:val="00C532A5"/>
    <w:rsid w:val="00C54E0C"/>
    <w:rsid w:val="00C83F79"/>
    <w:rsid w:val="00C9597D"/>
    <w:rsid w:val="00CA0134"/>
    <w:rsid w:val="00CA2189"/>
    <w:rsid w:val="00CA5FB4"/>
    <w:rsid w:val="00CB5E6A"/>
    <w:rsid w:val="00CB7ACA"/>
    <w:rsid w:val="00CC3CDF"/>
    <w:rsid w:val="00CC6914"/>
    <w:rsid w:val="00CD4BDE"/>
    <w:rsid w:val="00CD5AE1"/>
    <w:rsid w:val="00CE1A19"/>
    <w:rsid w:val="00CE55FD"/>
    <w:rsid w:val="00CE5D3D"/>
    <w:rsid w:val="00CF2D90"/>
    <w:rsid w:val="00CF4912"/>
    <w:rsid w:val="00CF51E5"/>
    <w:rsid w:val="00D07C12"/>
    <w:rsid w:val="00D1087A"/>
    <w:rsid w:val="00D1776B"/>
    <w:rsid w:val="00D220EA"/>
    <w:rsid w:val="00D2655C"/>
    <w:rsid w:val="00D32088"/>
    <w:rsid w:val="00D3493D"/>
    <w:rsid w:val="00D42A35"/>
    <w:rsid w:val="00D50F28"/>
    <w:rsid w:val="00D53A33"/>
    <w:rsid w:val="00D81AE8"/>
    <w:rsid w:val="00D913DA"/>
    <w:rsid w:val="00DA14A6"/>
    <w:rsid w:val="00DA67F5"/>
    <w:rsid w:val="00DA7B6D"/>
    <w:rsid w:val="00DB6035"/>
    <w:rsid w:val="00DE5572"/>
    <w:rsid w:val="00DE60CF"/>
    <w:rsid w:val="00DF21E7"/>
    <w:rsid w:val="00E06B94"/>
    <w:rsid w:val="00E11376"/>
    <w:rsid w:val="00E11C1C"/>
    <w:rsid w:val="00E11F2C"/>
    <w:rsid w:val="00E14120"/>
    <w:rsid w:val="00E16CB7"/>
    <w:rsid w:val="00E22BCB"/>
    <w:rsid w:val="00E3160A"/>
    <w:rsid w:val="00E3250E"/>
    <w:rsid w:val="00E513A1"/>
    <w:rsid w:val="00E52A97"/>
    <w:rsid w:val="00E57F89"/>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37BD4"/>
    <w:rsid w:val="00F53929"/>
    <w:rsid w:val="00F639AE"/>
    <w:rsid w:val="00F670FA"/>
    <w:rsid w:val="00F67A74"/>
    <w:rsid w:val="00F76EF1"/>
    <w:rsid w:val="00F77E99"/>
    <w:rsid w:val="00F809C6"/>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E4141-D70A-4924-8029-E700844E1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4379</TotalTime>
  <Pages>5</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381</cp:revision>
  <dcterms:created xsi:type="dcterms:W3CDTF">2016-08-12T11:37:00Z</dcterms:created>
  <dcterms:modified xsi:type="dcterms:W3CDTF">2017-01-10T04:55:00Z</dcterms:modified>
</cp:coreProperties>
</file>